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8-2026 i Bräcke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