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34412-2026 i Bräcke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