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50328-2022 i Bräcke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