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49560-2024 i Bräcke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