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4134-2025 i Bräcke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