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47183-2023 i Bräcke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