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48064-2023 i Bräcke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