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klagomål behandlar höga naturvärden i avverkningsanmälan A 40100-2023 i Bräcke kommun som inkom 2023-08-30 och omfattar 2,2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6945992, E 507495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