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20092-2024 i Bräcke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