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34615-2025 i Bräcke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