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23809-2026 i Bräcke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