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3716-2023 i Bräck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