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29-2024 i Bräcke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