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dokument behandlar höga naturvärden i avverkningsanmälan A 19680-2026 i Bräcke kommun som inkom 2026-04-22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16 naturvårdsarter hittats: garnlav (VU, T), doftskinn (NT, T), gammelgransskål (NT, T), liten svartspik (NT), lunglav (NT, T), tretåig hackspett (NT, T, §4), ullticka (NT, T), vitgrynig nållav (NT), barkkornlav (S, T), rostfläck (S, T), stuplav (S, T), trådticka (S, T), vedticka (S, T), spillkråka (T, §4), orre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6956440, E 527358 i SWEREF 99 TM.</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