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som inkom 2024-05-24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