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dokument behandlar höga naturvärden i avverkningsanmälan A 20803-2026 i Bräcke kommun som inkom 2026-04-29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kolflarnlav (NT, T), lunglav (NT, T), skrovellav (NT, T), ullticka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3930" cy="5688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17393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6990723, E 521367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