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som inkom 2023-06-01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