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dokument behandlar höga naturvärden i avverkningsanmälan A 25852-2026 i Bräcke kommun som inkom 2026-06-05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