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som inkom 2024-06-24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