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som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spadskinn (VU), blanksvart spiklav (NT), blå taggsvamp (NT, T), dropptaggsvamp (NT, T), dvärgbägarlav (NT, T), skarp dropptaggsvamp (NT), svartvit taggsvamp (NT), ullticka (NT, T), vaddporing (NT), vedflamlav (NT), vitplätt (NT), oljeporing (DD), bollvitmossa (S, T) och grönpyrola (S, T).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