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som inkom 2024-07-23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