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som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gränsticka (VU, T), mörk kolflarnlav (NT), ullticka (NT, T), vedflamlav (NT) och violettgrå tagellav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