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som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dvärgbägarlav (NT, T), kolflarnlav (NT,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