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dokument behandlar höga naturvärden i avverkningsanmälan A 49330-2023 i Bräcke kommun som inkom 2023-10-11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garnlav (VU, T) och dvärgbägarlav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6966391, E 542872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