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som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doftticka (VU, T, §8), garnlav (VU, T), knärot (VU, T, §8), doftskinn (NT, T), dropptaggsvamp (NT, T), gammelgransskål (NT, T), lunglav (NT, T), rynkskinn (NT, T), stjärntagging (NT, T) och tretåig hackspett (NT,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