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som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knärot (VU, T, §8), gammelgransskål (NT, T), lunglav (NT, T), skrovellav (NT, T), tretåig hackspett (NT, T, §4), ullticka (NT, T), vitgrynig nållav (NT), barkkornlav (S, T), bårdlav (S, T), korallblylav (S, T), luddlav (S, T), mörk husmossa (S, T), stor aspticka (S, T), stuplav (S, T)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