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som inkom 2025-12-09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6957685, E 500649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