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avverkningsanmälan A 23864-2026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