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24851-2025 i Bräcke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