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som inkom 2024-04-11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6951973, E 520759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