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som inkom 2025-03-28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6990584, E 543674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