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som inkom 2023-05-03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6968952, E 546995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