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som inkom 2026-04-22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527358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