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som inkom 2025-05-05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6967650, E 561505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