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Detta dokument behandlar höga naturvärden i avverkningsanmälan A 23809-2026 i Bräcke kommun som inkom 2026-05-22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6976429, E 511365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trolldruvemätare (EN), björktrast (NT, §4), rosenticka (NT, T), rynkskinn (NT, T), svart trolldruva (S, T), blåsippa (T, §9), hultbräken (T), kransmossa (T), kärrviol (T), nordisk stormhatt (T) och ormbär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