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som inkom 2025-06-30 och omfattar 20,9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6963278, E 527843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garnlav (VU, T), knärot (VU, T, §8), dropptaggsvamp (NT, T), talltita (NT, §4), tretåig hackspett (NT, T, §4), vedtrappmossa (NT, T) och plattlummer (S,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