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Detta dokument behandlar höga naturvärden i avverkningsanmälan A 33854-2025 i Bräcke kommun som inkom 2025-07-04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6950738, E 512764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2 naturvårdsarter hittats: kopparspindling (VU) och blekspindling agg. (NT). Av dessa är 2 rödlistade. För rödlistade arter har rödlistekategorin angivits inom parentes.</w:t>
      </w:r>
    </w:p>
    <w:p>
      <w:r>
        <w:t>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