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som inkom 2025-07-29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6962523, E 533749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