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som inkom 2023-08-30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6945992, E 507495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