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som inkom 2024-03-12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6983746, E 536960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