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28216-2019 i Bräcke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