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38099-2023 i Bräcke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