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20803-2026 i Bräck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