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4-2026 i Bräck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