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Denna avverkningsanmälan inkom 2026-05-05 15:45:42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