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22307-2026 i Bräcke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