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26702-2026 i Bräcke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