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49336-2023 i Bräcke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