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dokument behandlar höga naturvärden i avverkningsanmälan A 15144-2024 i Bräcke kommun som inkom 2024-04-17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gräddporing (VU, T), grantaggsvamp (NT), ullticka (NT, T) och kransrams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6987041, E 529013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