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dokument behandlar höga naturvärden i avverkningsanmälan A 25852-2026 i Bräcke kommun som inkom 2026-06-05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dvärgbägarlav (NT, T), kolflarnlav (NT, T), lunglav (NT, T), rynkskinn (NT, 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6980146, E 535446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